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968" w:rsidRDefault="00C43968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4" w:firstLine="0"/>
        <w:rPr>
          <w:rFonts w:asciiTheme="minorHAnsi" w:hAnsiTheme="minorHAnsi" w:cstheme="minorHAnsi"/>
          <w:sz w:val="24"/>
          <w:szCs w:val="24"/>
          <w:vertAlign w:val="superscript"/>
        </w:rPr>
      </w:pPr>
      <w:bookmarkStart w:id="0" w:name="_GoBack"/>
      <w:bookmarkEnd w:id="0"/>
    </w:p>
    <w:p w:rsidR="00C43968" w:rsidRDefault="001B72F4">
      <w:pPr>
        <w:pStyle w:val="Teksttreci0"/>
        <w:shd w:val="clear" w:color="auto" w:fill="auto"/>
        <w:tabs>
          <w:tab w:val="left" w:pos="284"/>
        </w:tabs>
        <w:spacing w:before="0" w:after="0" w:line="360" w:lineRule="auto"/>
        <w:ind w:right="-1135" w:firstLine="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1B72F4" w:rsidP="00500C8D">
      <w:pPr>
        <w:spacing w:line="360" w:lineRule="auto"/>
        <w:jc w:val="center"/>
      </w:pPr>
      <w:r w:rsidRPr="00500C8D">
        <w:rPr>
          <w:rFonts w:asciiTheme="minorHAnsi" w:hAnsiTheme="minorHAnsi" w:cstheme="minorHAnsi"/>
          <w:b/>
        </w:rPr>
        <w:t>o niepodleganiu wykluczeniu z postępowania na podstawie Art. 7 ustawy o szczególnych rozwiązaniach w zakresie przeciwdziałania wspieraniu agresji na Ukrainę oraz służących</w:t>
      </w:r>
      <w:r w:rsidR="00500C8D">
        <w:rPr>
          <w:rFonts w:asciiTheme="minorHAnsi" w:hAnsiTheme="minorHAnsi" w:cstheme="minorHAnsi"/>
          <w:b/>
        </w:rPr>
        <w:t xml:space="preserve"> </w:t>
      </w:r>
      <w:r w:rsidRPr="00500C8D">
        <w:rPr>
          <w:rFonts w:asciiTheme="minorHAnsi" w:hAnsiTheme="minorHAnsi" w:cstheme="minorHAnsi"/>
          <w:b/>
        </w:rPr>
        <w:t>ochronie bezpieczeństwa narodowego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1B72F4" w:rsidP="00500C8D">
      <w:pPr>
        <w:pStyle w:val="Akapitzlist"/>
        <w:spacing w:line="360" w:lineRule="auto"/>
        <w:ind w:left="360"/>
        <w:jc w:val="both"/>
      </w:pPr>
      <w:r>
        <w:rPr>
          <w:rFonts w:asciiTheme="minorHAnsi" w:hAnsiTheme="minorHAnsi" w:cstheme="minorHAnsi"/>
        </w:rPr>
        <w:t>Oświadczam,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że podmiot</w:t>
      </w:r>
      <w:r w:rsidR="00500C8D">
        <w:rPr>
          <w:rFonts w:asciiTheme="minorHAnsi" w:hAnsiTheme="minorHAnsi" w:cstheme="minorHAnsi"/>
        </w:rPr>
        <w:t xml:space="preserve"> ............................................................................</w:t>
      </w:r>
      <w:r>
        <w:rPr>
          <w:rFonts w:asciiTheme="minorHAnsi" w:hAnsiTheme="minorHAnsi" w:cstheme="minorHAnsi"/>
        </w:rPr>
        <w:t>..........................</w:t>
      </w:r>
      <w:r w:rsidR="00500C8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.................................................................................................................</w:t>
      </w:r>
      <w:r w:rsidR="00500C8D">
        <w:rPr>
          <w:rFonts w:asciiTheme="minorHAnsi" w:hAnsiTheme="minorHAnsi" w:cstheme="minorHAnsi"/>
        </w:rPr>
        <w:t>........</w:t>
      </w:r>
      <w:r>
        <w:rPr>
          <w:rFonts w:asciiTheme="minorHAnsi" w:hAnsiTheme="minorHAnsi" w:cstheme="minorHAnsi"/>
        </w:rPr>
        <w:t>... nie podlega wykluczeniu z p</w:t>
      </w:r>
      <w:r>
        <w:rPr>
          <w:rFonts w:asciiTheme="minorHAnsi" w:hAnsiTheme="minorHAnsi" w:cstheme="minorHAnsi"/>
        </w:rPr>
        <w:t>ostępowania na podstawie Art. 7 ustawy o szczególnych rozwiązaniach</w:t>
      </w:r>
      <w:r w:rsidR="00500C8D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w zakresie przeciwdziałania wspieraniu agresji na Ukrainę oraz służących ochronie bezpieczeństwa narodowego.</w:t>
      </w:r>
    </w:p>
    <w:p w:rsidR="00C43968" w:rsidRDefault="00C43968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:rsidR="00C43968" w:rsidRDefault="00C43968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</w:p>
    <w:p w:rsidR="00C43968" w:rsidRDefault="001B72F4">
      <w:pPr>
        <w:pStyle w:val="Teksttreci0"/>
        <w:shd w:val="clear" w:color="auto" w:fill="auto"/>
        <w:spacing w:before="0" w:after="0" w:line="360" w:lineRule="auto"/>
        <w:ind w:left="720" w:right="-1" w:firstLine="0"/>
        <w:jc w:val="both"/>
        <w:rPr>
          <w:rFonts w:asciiTheme="minorHAnsi" w:hAnsiTheme="minorHAnsi" w:cstheme="minorHAnsi"/>
          <w:sz w:val="24"/>
          <w:szCs w:val="24"/>
          <w:lang w:val="pl"/>
        </w:rPr>
      </w:pPr>
      <w:r>
        <w:rPr>
          <w:rFonts w:asciiTheme="minorHAnsi" w:hAnsiTheme="minorHAnsi" w:cstheme="minorHAnsi"/>
          <w:sz w:val="24"/>
          <w:szCs w:val="24"/>
          <w:lang w:val="pl"/>
        </w:rPr>
        <w:t xml:space="preserve">...........................                                                 </w:t>
      </w:r>
      <w:r>
        <w:rPr>
          <w:rFonts w:asciiTheme="minorHAnsi" w:hAnsiTheme="minorHAnsi" w:cstheme="minorHAnsi"/>
          <w:sz w:val="24"/>
          <w:szCs w:val="24"/>
          <w:lang w:val="pl"/>
        </w:rPr>
        <w:t xml:space="preserve">     ...........................................................</w:t>
      </w:r>
    </w:p>
    <w:p w:rsidR="00C43968" w:rsidRDefault="001B72F4">
      <w:pPr>
        <w:pStyle w:val="Teksttreci0"/>
        <w:shd w:val="clear" w:color="auto" w:fill="auto"/>
        <w:spacing w:before="0" w:after="0" w:line="360" w:lineRule="auto"/>
        <w:ind w:right="-143" w:firstLine="709"/>
      </w:pPr>
      <w:r>
        <w:rPr>
          <w:rFonts w:asciiTheme="minorHAnsi" w:hAnsiTheme="minorHAnsi" w:cstheme="minorHAnsi"/>
          <w:sz w:val="24"/>
          <w:szCs w:val="24"/>
          <w:vertAlign w:val="superscript"/>
        </w:rPr>
        <w:t>miejscowość i data</w:t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</w:r>
      <w:r>
        <w:rPr>
          <w:rFonts w:asciiTheme="minorHAnsi" w:hAnsiTheme="minorHAnsi" w:cstheme="minorHAnsi"/>
          <w:sz w:val="24"/>
          <w:szCs w:val="24"/>
          <w:vertAlign w:val="superscript"/>
        </w:rPr>
        <w:tab/>
        <w:t xml:space="preserve"> pieczęć i podpis osoby upoważnionej</w:t>
      </w:r>
    </w:p>
    <w:p w:rsidR="00C43968" w:rsidRDefault="00C43968">
      <w:pPr>
        <w:pStyle w:val="Nagweklubstopka0"/>
        <w:shd w:val="clear" w:color="auto" w:fill="auto"/>
        <w:spacing w:line="312" w:lineRule="exact"/>
        <w:jc w:val="center"/>
        <w:rPr>
          <w:sz w:val="2"/>
          <w:szCs w:val="2"/>
        </w:rPr>
      </w:pPr>
    </w:p>
    <w:sectPr w:rsidR="00C43968">
      <w:headerReference w:type="default" r:id="rId6"/>
      <w:footerReference w:type="default" r:id="rId7"/>
      <w:pgSz w:w="11906" w:h="16838"/>
      <w:pgMar w:top="1417" w:right="1417" w:bottom="1417" w:left="1417" w:header="0" w:footer="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D27" w:rsidRDefault="00AC4D27">
      <w:r>
        <w:separator/>
      </w:r>
    </w:p>
  </w:endnote>
  <w:endnote w:type="continuationSeparator" w:id="0">
    <w:p w:rsidR="00AC4D27" w:rsidRDefault="00AC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4159145"/>
      <w:docPartObj>
        <w:docPartGallery w:val="Page Numbers (Bottom of Page)"/>
        <w:docPartUnique/>
      </w:docPartObj>
    </w:sdtPr>
    <w:sdtEndPr/>
    <w:sdtContent>
      <w:p w:rsidR="00C43968" w:rsidRDefault="001B72F4">
        <w:pPr>
          <w:pStyle w:val="Stopka"/>
          <w:jc w:val="center"/>
        </w:pPr>
        <w:r>
          <w:rPr>
            <w:rFonts w:ascii="Times New Roman" w:hAnsi="Times New Roman" w:cs="Times New Roman"/>
            <w:sz w:val="16"/>
            <w:szCs w:val="16"/>
          </w:rP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43968" w:rsidRDefault="00C439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D27" w:rsidRDefault="00AC4D27">
      <w:r>
        <w:separator/>
      </w:r>
    </w:p>
  </w:footnote>
  <w:footnote w:type="continuationSeparator" w:id="0">
    <w:p w:rsidR="00AC4D27" w:rsidRDefault="00AC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968" w:rsidRDefault="00C43968">
    <w:pPr>
      <w:rPr>
        <w:sz w:val="2"/>
        <w:szCs w:val="2"/>
        <w:lang w:val="pl-PL"/>
      </w:rPr>
    </w:pPr>
  </w:p>
  <w:p w:rsidR="00C43968" w:rsidRDefault="00C43968">
    <w:pPr>
      <w:rPr>
        <w:sz w:val="2"/>
        <w:szCs w:val="2"/>
        <w:lang w:val="pl-PL"/>
      </w:rPr>
    </w:pPr>
  </w:p>
  <w:p w:rsidR="00C43968" w:rsidRDefault="00C43968">
    <w:pPr>
      <w:jc w:val="right"/>
      <w:rPr>
        <w:rFonts w:ascii="Times New Roman" w:hAnsi="Times New Roman" w:cs="Times New Roman"/>
        <w:sz w:val="32"/>
        <w:szCs w:val="32"/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68"/>
    <w:rsid w:val="001B72F4"/>
    <w:rsid w:val="00500C8D"/>
    <w:rsid w:val="00AC4D27"/>
    <w:rsid w:val="00C4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7B071C-7BB7-4E36-8E32-0B33BF472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qFormat/>
    <w:rsid w:val="00FF539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BookAntiqua115pt">
    <w:name w:val="Nagłówek lub stopka + Book Antiqua;11;5 pt"/>
    <w:basedOn w:val="Nagweklubstopka"/>
    <w:qFormat/>
    <w:rsid w:val="00FF5398"/>
    <w:rPr>
      <w:rFonts w:ascii="Book Antiqua" w:eastAsia="Book Antiqua" w:hAnsi="Book Antiqua" w:cs="Book Antiqua"/>
      <w:spacing w:val="0"/>
      <w:sz w:val="23"/>
      <w:szCs w:val="23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qFormat/>
    <w:rsid w:val="00FF5398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character" w:customStyle="1" w:styleId="PogrubienieNagweklubstopkaBookAntiqua105ptOdstpy1pt">
    <w:name w:val="Pogrubienie;Nagłówek lub stopka + Book Antiqua;10;5 pt;Odstępy 1 pt"/>
    <w:basedOn w:val="Nagweklubstopka"/>
    <w:qFormat/>
    <w:rsid w:val="00FF5398"/>
    <w:rPr>
      <w:rFonts w:ascii="Book Antiqua" w:eastAsia="Book Antiqua" w:hAnsi="Book Antiqua" w:cs="Book Antiqua"/>
      <w:spacing w:val="30"/>
      <w:sz w:val="21"/>
      <w:szCs w:val="21"/>
      <w:shd w:val="clear" w:color="auto" w:fill="FFFFFF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5398"/>
    <w:rPr>
      <w:rFonts w:ascii="Arial Unicode MS" w:eastAsia="Arial Unicode MS" w:hAnsi="Arial Unicode MS" w:cs="Arial Unicode MS"/>
      <w:color w:val="000000"/>
      <w:sz w:val="24"/>
      <w:szCs w:val="24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0456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0456D"/>
    <w:rPr>
      <w:rFonts w:ascii="Arial Unicode MS" w:eastAsia="Arial Unicode MS" w:hAnsi="Arial Unicode MS" w:cs="Arial Unicode MS"/>
      <w:color w:val="000000"/>
      <w:sz w:val="20"/>
      <w:szCs w:val="2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0456D"/>
    <w:rPr>
      <w:rFonts w:ascii="Arial Unicode MS" w:eastAsia="Arial Unicode MS" w:hAnsi="Arial Unicode MS" w:cs="Arial Unicode MS"/>
      <w:b/>
      <w:bCs/>
      <w:color w:val="000000"/>
      <w:sz w:val="20"/>
      <w:szCs w:val="20"/>
      <w:lang w:val="pl"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56D"/>
    <w:rPr>
      <w:rFonts w:ascii="Tahoma" w:eastAsia="Arial Unicode MS" w:hAnsi="Tahoma" w:cs="Tahoma"/>
      <w:color w:val="000000"/>
      <w:sz w:val="16"/>
      <w:szCs w:val="16"/>
      <w:lang w:val="pl" w:eastAsia="pl-PL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lubstopka0">
    <w:name w:val="Nagłówek lub stopka"/>
    <w:basedOn w:val="Normalny"/>
    <w:link w:val="Nagweklubstopka"/>
    <w:qFormat/>
    <w:rsid w:val="00FF5398"/>
    <w:pPr>
      <w:shd w:val="clear" w:color="auto" w:fill="FFFFFF"/>
    </w:pPr>
    <w:rPr>
      <w:rFonts w:ascii="Times New Roman" w:eastAsia="Times New Roman" w:hAnsi="Times New Roman" w:cs="Times New Roman"/>
      <w:color w:val="00000A"/>
      <w:sz w:val="20"/>
      <w:szCs w:val="20"/>
      <w:lang w:val="pl-PL" w:eastAsia="en-US"/>
    </w:rPr>
  </w:style>
  <w:style w:type="paragraph" w:customStyle="1" w:styleId="Teksttreci0">
    <w:name w:val="Tekst treści"/>
    <w:basedOn w:val="Normalny"/>
    <w:link w:val="Teksttreci"/>
    <w:qFormat/>
    <w:rsid w:val="00FF5398"/>
    <w:pPr>
      <w:shd w:val="clear" w:color="auto" w:fill="FFFFFF"/>
      <w:spacing w:before="360" w:after="360"/>
      <w:ind w:hanging="700"/>
    </w:pPr>
    <w:rPr>
      <w:rFonts w:ascii="Book Antiqua" w:eastAsia="Book Antiqua" w:hAnsi="Book Antiqua" w:cs="Book Antiqua"/>
      <w:color w:val="00000A"/>
      <w:sz w:val="21"/>
      <w:szCs w:val="21"/>
      <w:lang w:val="pl-PL" w:eastAsia="en-US"/>
    </w:rPr>
  </w:style>
  <w:style w:type="paragraph" w:styleId="Stopka">
    <w:name w:val="footer"/>
    <w:basedOn w:val="Normalny"/>
    <w:link w:val="StopkaZnak"/>
    <w:uiPriority w:val="99"/>
    <w:unhideWhenUsed/>
    <w:rsid w:val="00FF5398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0456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0456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56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415A6"/>
    <w:pPr>
      <w:ind w:left="720"/>
      <w:contextualSpacing/>
    </w:p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59"/>
    <w:rsid w:val="00FF5398"/>
    <w:rPr>
      <w:sz w:val="24"/>
      <w:szCs w:val="24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767</Characters>
  <Application>Microsoft Office Word</Application>
  <DocSecurity>4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Krajowa Szkoła Sądownictwa i Prokuratury</Company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Daniel</dc:creator>
  <dc:description/>
  <cp:lastModifiedBy>stdostan</cp:lastModifiedBy>
  <cp:revision>2</cp:revision>
  <cp:lastPrinted>2022-12-08T13:13:00Z</cp:lastPrinted>
  <dcterms:created xsi:type="dcterms:W3CDTF">2023-11-21T07:40:00Z</dcterms:created>
  <dcterms:modified xsi:type="dcterms:W3CDTF">2023-11-21T07:40:00Z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Krajowa Szkoła Sądownictwa i Prokuratury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